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DA" w:rsidRPr="00582786" w:rsidRDefault="001F07DA" w:rsidP="001F07DA">
      <w:pPr>
        <w:adjustRightInd w:val="0"/>
        <w:snapToGrid w:val="0"/>
        <w:spacing w:line="600" w:lineRule="exact"/>
        <w:jc w:val="center"/>
        <w:rPr>
          <w:rFonts w:ascii="华文中宋" w:eastAsia="华文中宋" w:hAnsi="华文中宋"/>
          <w:b/>
          <w:color w:val="000000"/>
          <w:sz w:val="36"/>
          <w:szCs w:val="36"/>
        </w:rPr>
      </w:pPr>
      <w:r w:rsidRPr="00582786">
        <w:rPr>
          <w:rFonts w:ascii="华文中宋" w:eastAsia="华文中宋" w:hAnsi="华文中宋" w:hint="eastAsia"/>
          <w:b/>
          <w:color w:val="000000"/>
          <w:sz w:val="36"/>
          <w:szCs w:val="36"/>
        </w:rPr>
        <w:t>中国石油大学(华东)</w:t>
      </w:r>
    </w:p>
    <w:p w:rsidR="001F07DA" w:rsidRPr="00582786" w:rsidRDefault="001F07DA" w:rsidP="001F07DA">
      <w:pPr>
        <w:adjustRightInd w:val="0"/>
        <w:snapToGrid w:val="0"/>
        <w:spacing w:line="600" w:lineRule="exact"/>
        <w:jc w:val="center"/>
        <w:rPr>
          <w:rFonts w:ascii="华文中宋" w:eastAsia="华文中宋" w:hAnsi="华文中宋"/>
          <w:color w:val="000000"/>
          <w:sz w:val="36"/>
          <w:szCs w:val="36"/>
        </w:rPr>
      </w:pPr>
      <w:r w:rsidRPr="00582786">
        <w:rPr>
          <w:rFonts w:ascii="华文中宋" w:eastAsia="华文中宋" w:hAnsi="华文中宋" w:hint="eastAsia"/>
          <w:b/>
          <w:color w:val="000000"/>
          <w:sz w:val="36"/>
          <w:szCs w:val="36"/>
        </w:rPr>
        <w:t>直接攻读博士学位研究生办法(试行)</w:t>
      </w:r>
    </w:p>
    <w:p w:rsidR="001F07DA" w:rsidRPr="00582786" w:rsidRDefault="001F07DA" w:rsidP="001F07DA">
      <w:pPr>
        <w:adjustRightInd w:val="0"/>
        <w:snapToGrid w:val="0"/>
        <w:spacing w:line="600" w:lineRule="exact"/>
        <w:jc w:val="center"/>
        <w:rPr>
          <w:rFonts w:ascii="仿宋_GB2312" w:eastAsia="仿宋_GB2312"/>
          <w:color w:val="000000"/>
          <w:sz w:val="32"/>
          <w:szCs w:val="32"/>
        </w:rPr>
      </w:pPr>
      <w:r w:rsidRPr="00E279B0">
        <w:rPr>
          <w:rFonts w:ascii="仿宋_GB2312" w:eastAsia="仿宋_GB2312" w:hAnsi="宋体" w:hint="eastAsia"/>
          <w:color w:val="000000"/>
          <w:sz w:val="32"/>
          <w:szCs w:val="32"/>
        </w:rPr>
        <w:t>中石大东发〔2010〕84号</w:t>
      </w:r>
    </w:p>
    <w:p w:rsidR="001F07DA" w:rsidRPr="00582786" w:rsidRDefault="001F07DA" w:rsidP="001F07DA">
      <w:pPr>
        <w:adjustRightInd w:val="0"/>
        <w:snapToGrid w:val="0"/>
        <w:spacing w:line="570" w:lineRule="exact"/>
        <w:ind w:firstLineChars="200" w:firstLine="600"/>
        <w:rPr>
          <w:rFonts w:ascii="仿宋_GB2312" w:eastAsia="仿宋_GB2312"/>
          <w:color w:val="000000"/>
          <w:sz w:val="30"/>
          <w:szCs w:val="30"/>
        </w:rPr>
      </w:pPr>
      <w:r w:rsidRPr="00582786">
        <w:rPr>
          <w:rFonts w:ascii="仿宋_GB2312" w:eastAsia="仿宋_GB2312" w:hint="eastAsia"/>
          <w:color w:val="000000"/>
          <w:sz w:val="30"/>
          <w:szCs w:val="30"/>
        </w:rPr>
        <w:t>为培养拔尖创新人才，积极吸引和拓宽优秀博士研究生生源，进一步提</w:t>
      </w:r>
      <w:smartTag w:uri="urn:schemas-microsoft-com:office:smarttags" w:element="PersonName">
        <w:smartTagPr>
          <w:attr w:name="ProductID" w:val="高我校"/>
        </w:smartTagPr>
        <w:r w:rsidRPr="00582786">
          <w:rPr>
            <w:rFonts w:ascii="仿宋_GB2312" w:eastAsia="仿宋_GB2312" w:hint="eastAsia"/>
            <w:color w:val="000000"/>
            <w:sz w:val="30"/>
            <w:szCs w:val="30"/>
          </w:rPr>
          <w:t>高我校</w:t>
        </w:r>
      </w:smartTag>
      <w:r w:rsidRPr="00582786">
        <w:rPr>
          <w:rFonts w:ascii="仿宋_GB2312" w:eastAsia="仿宋_GB2312" w:hint="eastAsia"/>
          <w:color w:val="000000"/>
          <w:sz w:val="30"/>
          <w:szCs w:val="30"/>
        </w:rPr>
        <w:t>博士生招生和培养质量，我校试行招收特别优秀的已经取得推荐免试学术型硕士研究生资格的应届本科毕业生直接攻读博士学位研究生（以下</w:t>
      </w:r>
      <w:proofErr w:type="gramStart"/>
      <w:r w:rsidRPr="00582786">
        <w:rPr>
          <w:rFonts w:ascii="仿宋_GB2312" w:eastAsia="仿宋_GB2312" w:hint="eastAsia"/>
          <w:color w:val="000000"/>
          <w:sz w:val="30"/>
          <w:szCs w:val="30"/>
        </w:rPr>
        <w:t>简称直博生</w:t>
      </w:r>
      <w:proofErr w:type="gramEnd"/>
      <w:r w:rsidRPr="00582786">
        <w:rPr>
          <w:rFonts w:ascii="仿宋_GB2312" w:eastAsia="仿宋_GB2312" w:hint="eastAsia"/>
          <w:color w:val="000000"/>
          <w:sz w:val="30"/>
          <w:szCs w:val="30"/>
        </w:rPr>
        <w:t>）。根据教育部和国务院学位委员会有关文件规定和精神,结合我校实际情况,制定本办法(试行)。</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一、培养目标</w:t>
      </w:r>
    </w:p>
    <w:p w:rsidR="001F07DA" w:rsidRPr="00582786" w:rsidRDefault="001F07DA" w:rsidP="001F07DA">
      <w:pPr>
        <w:adjustRightInd w:val="0"/>
        <w:snapToGrid w:val="0"/>
        <w:spacing w:line="570" w:lineRule="exact"/>
        <w:ind w:firstLineChars="200" w:firstLine="600"/>
        <w:rPr>
          <w:rFonts w:ascii="仿宋_GB2312" w:eastAsia="仿宋_GB2312" w:hAnsi="宋体"/>
          <w:color w:val="000000"/>
          <w:sz w:val="30"/>
          <w:szCs w:val="30"/>
        </w:rPr>
      </w:pPr>
      <w:proofErr w:type="gramStart"/>
      <w:r w:rsidRPr="00582786">
        <w:rPr>
          <w:rFonts w:ascii="仿宋_GB2312" w:eastAsia="仿宋_GB2312" w:hAnsi="宋体" w:hint="eastAsia"/>
          <w:color w:val="000000"/>
          <w:sz w:val="30"/>
          <w:szCs w:val="30"/>
        </w:rPr>
        <w:t>直博生</w:t>
      </w:r>
      <w:proofErr w:type="gramEnd"/>
      <w:r w:rsidRPr="00582786">
        <w:rPr>
          <w:rFonts w:ascii="仿宋_GB2312" w:eastAsia="仿宋_GB2312" w:hAnsi="宋体" w:hint="eastAsia"/>
          <w:color w:val="000000"/>
          <w:sz w:val="30"/>
          <w:szCs w:val="30"/>
        </w:rPr>
        <w:t>的培养目标是培养德智体全面发展，掌握本学科坚实宽广的基础理论和系统深入的专门知识，能够独立从事科学研究工作，具备国际学术交流能力，具有突出创新能力的高层次拔尖人才。</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二、推荐与选拔</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s="宋体"/>
          <w:color w:val="000000"/>
          <w:sz w:val="30"/>
          <w:szCs w:val="30"/>
          <w:lang w:val="zh-CN"/>
        </w:rPr>
      </w:pPr>
      <w:r w:rsidRPr="00582786">
        <w:rPr>
          <w:rFonts w:ascii="仿宋_GB2312" w:eastAsia="仿宋_GB2312" w:hAnsi="宋体" w:cs="宋体" w:hint="eastAsia"/>
          <w:color w:val="000000"/>
          <w:sz w:val="30"/>
          <w:szCs w:val="30"/>
          <w:lang w:val="zh-CN"/>
        </w:rPr>
        <w:t>1．选拔原则</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color w:val="000000"/>
          <w:sz w:val="30"/>
          <w:szCs w:val="30"/>
        </w:rPr>
      </w:pPr>
      <w:r w:rsidRPr="00582786">
        <w:rPr>
          <w:rFonts w:ascii="仿宋_GB2312" w:eastAsia="仿宋_GB2312" w:hint="eastAsia"/>
          <w:color w:val="000000"/>
          <w:sz w:val="30"/>
          <w:szCs w:val="30"/>
        </w:rPr>
        <w:t>选拔工作必须严格标准，坚持德、智、体全面衡量，择优选拔，保证质量，宁缺勿滥。招收直接攻读博士学位研究生的学科专业应为我校一级学科博士点专业。</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s="宋体"/>
          <w:color w:val="000000"/>
          <w:sz w:val="30"/>
          <w:szCs w:val="30"/>
          <w:lang w:val="zh-CN"/>
        </w:rPr>
      </w:pPr>
      <w:r w:rsidRPr="00582786">
        <w:rPr>
          <w:rFonts w:ascii="仿宋_GB2312" w:eastAsia="仿宋_GB2312" w:hAnsi="宋体" w:cs="宋体" w:hint="eastAsia"/>
          <w:color w:val="000000"/>
          <w:sz w:val="30"/>
          <w:szCs w:val="30"/>
          <w:lang w:val="zh-CN"/>
        </w:rPr>
        <w:t>2．选拔条件</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s="宋体"/>
          <w:color w:val="000000"/>
          <w:sz w:val="30"/>
          <w:szCs w:val="30"/>
          <w:lang w:val="zh-CN"/>
        </w:rPr>
      </w:pPr>
      <w:r w:rsidRPr="00582786">
        <w:rPr>
          <w:rFonts w:ascii="仿宋_GB2312" w:eastAsia="仿宋_GB2312" w:hAnsi="宋体" w:cs="宋体" w:hint="eastAsia"/>
          <w:color w:val="000000"/>
          <w:sz w:val="30"/>
          <w:szCs w:val="30"/>
          <w:lang w:val="zh-CN"/>
        </w:rPr>
        <w:t>(1)</w:t>
      </w:r>
      <w:proofErr w:type="gramStart"/>
      <w:r w:rsidRPr="00582786">
        <w:rPr>
          <w:rFonts w:ascii="仿宋_GB2312" w:eastAsia="仿宋_GB2312" w:hint="eastAsia"/>
          <w:color w:val="000000"/>
          <w:sz w:val="30"/>
          <w:szCs w:val="30"/>
        </w:rPr>
        <w:t>直博生</w:t>
      </w:r>
      <w:proofErr w:type="gramEnd"/>
      <w:r w:rsidRPr="00582786">
        <w:rPr>
          <w:rFonts w:ascii="仿宋_GB2312" w:eastAsia="仿宋_GB2312" w:hAnsi="宋体" w:cs="宋体" w:hint="eastAsia"/>
          <w:color w:val="000000"/>
          <w:sz w:val="30"/>
          <w:szCs w:val="30"/>
          <w:lang w:val="zh-CN"/>
        </w:rPr>
        <w:t>从当年</w:t>
      </w:r>
      <w:r w:rsidRPr="00582786">
        <w:rPr>
          <w:rFonts w:ascii="仿宋_GB2312" w:eastAsia="仿宋_GB2312" w:hint="eastAsia"/>
          <w:color w:val="000000"/>
          <w:sz w:val="30"/>
          <w:szCs w:val="30"/>
        </w:rPr>
        <w:t>取得推荐免试学术型硕士研究生资格的应届本科毕业生</w:t>
      </w:r>
      <w:r w:rsidRPr="00582786">
        <w:rPr>
          <w:rFonts w:ascii="仿宋_GB2312" w:eastAsia="仿宋_GB2312" w:hAnsi="宋体" w:cs="宋体" w:hint="eastAsia"/>
          <w:color w:val="000000"/>
          <w:sz w:val="30"/>
          <w:szCs w:val="30"/>
          <w:lang w:val="zh-CN"/>
        </w:rPr>
        <w:t>中选拔。</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s="宋体"/>
          <w:color w:val="000000"/>
          <w:sz w:val="30"/>
          <w:szCs w:val="30"/>
          <w:lang w:val="zh-CN"/>
        </w:rPr>
      </w:pPr>
      <w:r w:rsidRPr="00582786">
        <w:rPr>
          <w:rFonts w:ascii="仿宋_GB2312" w:eastAsia="仿宋_GB2312" w:hAnsi="宋体" w:cs="宋体" w:hint="eastAsia"/>
          <w:color w:val="000000"/>
          <w:sz w:val="30"/>
          <w:szCs w:val="30"/>
          <w:lang w:val="zh-CN"/>
        </w:rPr>
        <w:t>(2)</w:t>
      </w:r>
      <w:r w:rsidRPr="00582786">
        <w:rPr>
          <w:rFonts w:ascii="仿宋_GB2312" w:eastAsia="仿宋_GB2312" w:hAnsi="宋体" w:cs="宋体" w:hint="eastAsia"/>
          <w:color w:val="000000"/>
          <w:spacing w:val="-2"/>
          <w:sz w:val="30"/>
          <w:szCs w:val="30"/>
          <w:lang w:val="zh-CN"/>
        </w:rPr>
        <w:t>申请者应热爱祖国，遵纪守法，思想品德良好；热爱专业，具有突出的科研创新意识和培养前途。在同等条件下，参加过省</w:t>
      </w:r>
      <w:r w:rsidRPr="00582786">
        <w:rPr>
          <w:rFonts w:ascii="仿宋_GB2312" w:eastAsia="仿宋_GB2312" w:hAnsi="宋体" w:cs="宋体" w:hint="eastAsia"/>
          <w:color w:val="000000"/>
          <w:spacing w:val="-2"/>
          <w:sz w:val="30"/>
          <w:szCs w:val="30"/>
          <w:lang w:val="zh-CN"/>
        </w:rPr>
        <w:lastRenderedPageBreak/>
        <w:t>部级以上科技或学术竞赛并获优异成绩者，可优先考虑</w:t>
      </w:r>
      <w:r w:rsidRPr="00582786">
        <w:rPr>
          <w:rFonts w:ascii="仿宋_GB2312" w:eastAsia="仿宋_GB2312" w:hAnsi="宋体" w:cs="宋体" w:hint="eastAsia"/>
          <w:color w:val="000000"/>
          <w:sz w:val="30"/>
          <w:szCs w:val="30"/>
          <w:lang w:val="zh-CN"/>
        </w:rPr>
        <w:t>。</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s="宋体"/>
          <w:color w:val="000000"/>
          <w:sz w:val="30"/>
          <w:szCs w:val="30"/>
          <w:lang w:val="zh-CN"/>
        </w:rPr>
      </w:pPr>
      <w:r w:rsidRPr="00582786">
        <w:rPr>
          <w:rFonts w:ascii="仿宋_GB2312" w:eastAsia="仿宋_GB2312" w:hAnsi="宋体" w:cs="宋体" w:hint="eastAsia"/>
          <w:color w:val="000000"/>
          <w:sz w:val="30"/>
          <w:szCs w:val="30"/>
          <w:lang w:val="zh-CN"/>
        </w:rPr>
        <w:t>(3)申请者应具有较高的外语水平，具有良好的听说读写能力。</w:t>
      </w:r>
    </w:p>
    <w:p w:rsidR="001F07DA" w:rsidRPr="00582786" w:rsidRDefault="001F07DA" w:rsidP="001F07DA">
      <w:pPr>
        <w:autoSpaceDE w:val="0"/>
        <w:autoSpaceDN w:val="0"/>
        <w:adjustRightInd w:val="0"/>
        <w:snapToGrid w:val="0"/>
        <w:spacing w:line="570" w:lineRule="exact"/>
        <w:ind w:firstLineChars="100" w:firstLine="300"/>
        <w:rPr>
          <w:rFonts w:ascii="仿宋_GB2312" w:eastAsia="仿宋_GB2312" w:hAnsi="宋体" w:cs="Arial"/>
          <w:color w:val="000000"/>
          <w:kern w:val="0"/>
          <w:sz w:val="30"/>
          <w:szCs w:val="30"/>
        </w:rPr>
      </w:pPr>
      <w:r w:rsidRPr="00582786">
        <w:rPr>
          <w:rFonts w:ascii="仿宋_GB2312" w:eastAsia="仿宋_GB2312" w:hAnsi="宋体" w:cs="宋体" w:hint="eastAsia"/>
          <w:color w:val="000000"/>
          <w:sz w:val="30"/>
          <w:szCs w:val="30"/>
          <w:lang w:val="zh-CN"/>
        </w:rPr>
        <w:t xml:space="preserve">   3．</w:t>
      </w:r>
      <w:r w:rsidRPr="00582786">
        <w:rPr>
          <w:rFonts w:ascii="仿宋_GB2312" w:eastAsia="仿宋_GB2312" w:hAnsi="宋体" w:cs="Arial" w:hint="eastAsia"/>
          <w:color w:val="000000"/>
          <w:kern w:val="0"/>
          <w:sz w:val="30"/>
          <w:szCs w:val="30"/>
        </w:rPr>
        <w:t>选拔办法</w:t>
      </w:r>
    </w:p>
    <w:p w:rsidR="001F07DA" w:rsidRPr="00582786" w:rsidRDefault="001F07DA" w:rsidP="001F07DA">
      <w:pPr>
        <w:autoSpaceDE w:val="0"/>
        <w:autoSpaceDN w:val="0"/>
        <w:adjustRightInd w:val="0"/>
        <w:snapToGrid w:val="0"/>
        <w:spacing w:line="570" w:lineRule="exact"/>
        <w:ind w:firstLineChars="200" w:firstLine="600"/>
        <w:rPr>
          <w:rFonts w:ascii="仿宋_GB2312" w:eastAsia="仿宋_GB2312" w:hAnsi="宋体"/>
          <w:color w:val="000000"/>
          <w:sz w:val="30"/>
          <w:szCs w:val="30"/>
        </w:rPr>
      </w:pPr>
      <w:r w:rsidRPr="00582786">
        <w:rPr>
          <w:rFonts w:ascii="仿宋_GB2312" w:eastAsia="仿宋_GB2312" w:hAnsi="宋体" w:cs="Arial" w:hint="eastAsia"/>
          <w:color w:val="000000"/>
          <w:kern w:val="0"/>
          <w:sz w:val="30"/>
          <w:szCs w:val="30"/>
        </w:rPr>
        <w:t>(1)与推荐免试硕士研究生工作同步进行。</w:t>
      </w:r>
    </w:p>
    <w:p w:rsidR="001F07DA" w:rsidRPr="00582786" w:rsidRDefault="001F07DA" w:rsidP="001F07DA">
      <w:pPr>
        <w:spacing w:line="570" w:lineRule="exact"/>
        <w:ind w:firstLineChars="200" w:firstLine="600"/>
        <w:rPr>
          <w:rFonts w:ascii="仿宋_GB2312" w:eastAsia="仿宋_GB2312" w:hAnsi="仿宋_GB2312"/>
          <w:color w:val="000000"/>
          <w:sz w:val="30"/>
          <w:szCs w:val="30"/>
        </w:rPr>
      </w:pPr>
      <w:r w:rsidRPr="00582786">
        <w:rPr>
          <w:rFonts w:ascii="仿宋_GB2312" w:eastAsia="仿宋_GB2312" w:hAnsi="仿宋_GB2312" w:hint="eastAsia"/>
          <w:color w:val="000000"/>
          <w:sz w:val="30"/>
          <w:szCs w:val="30"/>
        </w:rPr>
        <w:t>(2)学</w:t>
      </w:r>
      <w:r w:rsidRPr="00582786">
        <w:rPr>
          <w:rFonts w:ascii="仿宋_GB2312" w:eastAsia="仿宋_GB2312" w:hAnsi="仿宋_GB2312" w:hint="eastAsia"/>
          <w:color w:val="000000"/>
          <w:spacing w:val="-4"/>
          <w:sz w:val="30"/>
          <w:szCs w:val="30"/>
        </w:rPr>
        <w:t>生本人申请。教学院部根据本办法所规定的申报条件，对提出申请的学生进行资格审查，综合评价，确定初选名单</w:t>
      </w:r>
      <w:r w:rsidRPr="00582786">
        <w:rPr>
          <w:rFonts w:ascii="仿宋_GB2312" w:eastAsia="仿宋_GB2312" w:hAnsi="仿宋_GB2312" w:hint="eastAsia"/>
          <w:color w:val="000000"/>
          <w:sz w:val="30"/>
          <w:szCs w:val="30"/>
        </w:rPr>
        <w:t>。</w:t>
      </w:r>
    </w:p>
    <w:p w:rsidR="001F07DA" w:rsidRPr="00582786" w:rsidRDefault="001F07DA" w:rsidP="001F07DA">
      <w:pPr>
        <w:spacing w:line="570" w:lineRule="exact"/>
        <w:ind w:firstLineChars="200" w:firstLine="600"/>
        <w:rPr>
          <w:rFonts w:ascii="仿宋_GB2312" w:eastAsia="仿宋_GB2312" w:hAnsi="仿宋_GB2312"/>
          <w:color w:val="000000"/>
          <w:sz w:val="30"/>
          <w:szCs w:val="30"/>
        </w:rPr>
      </w:pPr>
      <w:r w:rsidRPr="00582786">
        <w:rPr>
          <w:rFonts w:ascii="仿宋_GB2312" w:eastAsia="仿宋_GB2312" w:hAnsi="仿宋_GB2312" w:hint="eastAsia"/>
          <w:color w:val="000000"/>
          <w:sz w:val="30"/>
          <w:szCs w:val="30"/>
        </w:rPr>
        <w:t>(3)成立主要由本学科博士生导师组成的复试小组，对申报者掌握本学科基础理论情况和外语水平、从事科学研究和分析综合以及解决问题的能力、团队意识和合作精神等素质进行综合考核，择优确定推荐人选。</w:t>
      </w:r>
    </w:p>
    <w:p w:rsidR="001F07DA" w:rsidRPr="00582786" w:rsidRDefault="001F07DA" w:rsidP="001F07DA">
      <w:pPr>
        <w:spacing w:line="570" w:lineRule="exact"/>
        <w:ind w:firstLineChars="200" w:firstLine="600"/>
        <w:rPr>
          <w:rFonts w:ascii="仿宋_GB2312" w:eastAsia="仿宋_GB2312" w:hAnsi="宋体" w:cs="宋体"/>
          <w:color w:val="000000"/>
          <w:kern w:val="0"/>
          <w:sz w:val="30"/>
          <w:szCs w:val="30"/>
        </w:rPr>
      </w:pPr>
      <w:r w:rsidRPr="00582786">
        <w:rPr>
          <w:rFonts w:ascii="仿宋_GB2312" w:eastAsia="仿宋_GB2312" w:hAnsi="宋体" w:cs="宋体" w:hint="eastAsia"/>
          <w:color w:val="000000"/>
          <w:kern w:val="0"/>
          <w:sz w:val="30"/>
          <w:szCs w:val="30"/>
        </w:rPr>
        <w:t>(4)教学院部根据</w:t>
      </w:r>
      <w:r w:rsidRPr="00582786">
        <w:rPr>
          <w:rFonts w:ascii="仿宋_GB2312" w:eastAsia="仿宋_GB2312" w:hint="eastAsia"/>
          <w:color w:val="000000"/>
          <w:sz w:val="30"/>
          <w:szCs w:val="30"/>
        </w:rPr>
        <w:t>复试小组</w:t>
      </w:r>
      <w:r w:rsidRPr="00582786">
        <w:rPr>
          <w:rFonts w:ascii="仿宋_GB2312" w:eastAsia="仿宋_GB2312" w:hAnsi="宋体" w:cs="宋体" w:hint="eastAsia"/>
          <w:color w:val="000000"/>
          <w:kern w:val="0"/>
          <w:sz w:val="30"/>
          <w:szCs w:val="30"/>
        </w:rPr>
        <w:t>意见，按不超过相应学科专业上年度招生数15%的限额，确定推荐名单，公示后报学校审批。</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三、学习年限和时间安排</w:t>
      </w:r>
    </w:p>
    <w:p w:rsidR="001F07DA" w:rsidRPr="00582786" w:rsidRDefault="001F07DA" w:rsidP="001F07DA">
      <w:pPr>
        <w:adjustRightInd w:val="0"/>
        <w:snapToGrid w:val="0"/>
        <w:spacing w:line="570" w:lineRule="exact"/>
        <w:ind w:firstLineChars="200" w:firstLine="600"/>
        <w:rPr>
          <w:rFonts w:ascii="仿宋_GB2312" w:eastAsia="仿宋_GB2312" w:hAnsi="宋体" w:cs="Arial"/>
          <w:color w:val="000000"/>
          <w:kern w:val="0"/>
          <w:sz w:val="30"/>
          <w:szCs w:val="30"/>
        </w:rPr>
      </w:pPr>
      <w:r w:rsidRPr="00582786">
        <w:rPr>
          <w:rFonts w:ascii="仿宋_GB2312" w:eastAsia="仿宋_GB2312" w:hAnsi="宋体" w:cs="Arial" w:hint="eastAsia"/>
          <w:color w:val="000000"/>
          <w:kern w:val="0"/>
          <w:sz w:val="30"/>
          <w:szCs w:val="30"/>
        </w:rPr>
        <w:t xml:space="preserve">1. </w:t>
      </w:r>
      <w:proofErr w:type="gramStart"/>
      <w:r w:rsidRPr="00582786">
        <w:rPr>
          <w:rFonts w:ascii="仿宋_GB2312" w:eastAsia="仿宋_GB2312" w:hAnsi="宋体" w:cs="Arial" w:hint="eastAsia"/>
          <w:color w:val="000000"/>
          <w:kern w:val="0"/>
          <w:sz w:val="30"/>
          <w:szCs w:val="30"/>
        </w:rPr>
        <w:t>直博生</w:t>
      </w:r>
      <w:proofErr w:type="gramEnd"/>
      <w:r w:rsidRPr="00582786">
        <w:rPr>
          <w:rFonts w:ascii="仿宋_GB2312" w:eastAsia="仿宋_GB2312" w:hAnsi="宋体" w:cs="Arial" w:hint="eastAsia"/>
          <w:color w:val="000000"/>
          <w:kern w:val="0"/>
          <w:sz w:val="30"/>
          <w:szCs w:val="30"/>
        </w:rPr>
        <w:t>占用入学当年的博士生招生指标，享有博士生待遇。基本学习年限5年，其中课程学习在一年半内完成，进行科学研究和撰写学位论文的时间不少于三年半。</w:t>
      </w:r>
    </w:p>
    <w:p w:rsidR="001F07DA" w:rsidRPr="00582786" w:rsidRDefault="001F07DA" w:rsidP="001F07DA">
      <w:pPr>
        <w:spacing w:line="570" w:lineRule="exact"/>
        <w:ind w:firstLineChars="200" w:firstLine="600"/>
        <w:rPr>
          <w:rFonts w:ascii="仿宋_GB2312" w:eastAsia="仿宋_GB2312" w:hAnsi="仿宋_GB2312" w:cs="Arial"/>
          <w:color w:val="000000"/>
          <w:kern w:val="0"/>
          <w:sz w:val="30"/>
          <w:szCs w:val="30"/>
        </w:rPr>
      </w:pPr>
      <w:r w:rsidRPr="00582786">
        <w:rPr>
          <w:rFonts w:ascii="仿宋_GB2312" w:eastAsia="仿宋_GB2312" w:hAnsi="仿宋_GB2312" w:cs="Arial" w:hint="eastAsia"/>
          <w:color w:val="000000"/>
          <w:kern w:val="0"/>
          <w:sz w:val="30"/>
          <w:szCs w:val="30"/>
        </w:rPr>
        <w:t xml:space="preserve">2. </w:t>
      </w:r>
      <w:proofErr w:type="gramStart"/>
      <w:r w:rsidRPr="00582786">
        <w:rPr>
          <w:rFonts w:ascii="仿宋_GB2312" w:eastAsia="仿宋_GB2312" w:hAnsi="仿宋_GB2312" w:cs="Arial" w:hint="eastAsia"/>
          <w:color w:val="000000"/>
          <w:kern w:val="0"/>
          <w:sz w:val="30"/>
          <w:szCs w:val="30"/>
        </w:rPr>
        <w:t>直博生一般</w:t>
      </w:r>
      <w:proofErr w:type="gramEnd"/>
      <w:r w:rsidRPr="00582786">
        <w:rPr>
          <w:rFonts w:ascii="仿宋_GB2312" w:eastAsia="仿宋_GB2312" w:hAnsi="仿宋_GB2312" w:cs="Arial" w:hint="eastAsia"/>
          <w:color w:val="000000"/>
          <w:kern w:val="0"/>
          <w:sz w:val="30"/>
          <w:szCs w:val="30"/>
        </w:rPr>
        <w:t>应在第四学期完成论文开题，在第五学期初进行中期考核。</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四、培养方案和培养计划</w:t>
      </w:r>
    </w:p>
    <w:p w:rsidR="001F07DA" w:rsidRPr="00582786" w:rsidRDefault="001F07DA" w:rsidP="001F07DA">
      <w:pPr>
        <w:adjustRightInd w:val="0"/>
        <w:snapToGrid w:val="0"/>
        <w:spacing w:line="570" w:lineRule="exact"/>
        <w:ind w:firstLineChars="200" w:firstLine="600"/>
        <w:rPr>
          <w:rFonts w:ascii="仿宋_GB2312" w:eastAsia="仿宋_GB2312" w:hAnsi="宋体" w:cs="Arial"/>
          <w:color w:val="000000"/>
          <w:kern w:val="0"/>
          <w:sz w:val="30"/>
          <w:szCs w:val="30"/>
        </w:rPr>
      </w:pPr>
      <w:r w:rsidRPr="00582786">
        <w:rPr>
          <w:rFonts w:ascii="仿宋_GB2312" w:eastAsia="仿宋_GB2312" w:hAnsi="宋体" w:hint="eastAsia"/>
          <w:color w:val="000000"/>
          <w:sz w:val="30"/>
          <w:szCs w:val="30"/>
        </w:rPr>
        <w:t>1．</w:t>
      </w:r>
      <w:proofErr w:type="gramStart"/>
      <w:r w:rsidRPr="00582786">
        <w:rPr>
          <w:rFonts w:ascii="仿宋_GB2312" w:eastAsia="仿宋_GB2312" w:hAnsi="宋体" w:hint="eastAsia"/>
          <w:color w:val="000000"/>
          <w:sz w:val="30"/>
          <w:szCs w:val="30"/>
        </w:rPr>
        <w:t>直博生</w:t>
      </w:r>
      <w:proofErr w:type="gramEnd"/>
      <w:r w:rsidRPr="00582786">
        <w:rPr>
          <w:rFonts w:ascii="仿宋_GB2312" w:eastAsia="仿宋_GB2312" w:hAnsi="宋体" w:hint="eastAsia"/>
          <w:color w:val="000000"/>
          <w:sz w:val="30"/>
          <w:szCs w:val="30"/>
        </w:rPr>
        <w:t>的课程设置，</w:t>
      </w:r>
      <w:r w:rsidRPr="00582786">
        <w:rPr>
          <w:rFonts w:ascii="仿宋_GB2312" w:eastAsia="仿宋_GB2312" w:hAnsi="宋体" w:cs="Arial" w:hint="eastAsia"/>
          <w:color w:val="000000"/>
          <w:kern w:val="0"/>
          <w:sz w:val="30"/>
          <w:szCs w:val="30"/>
        </w:rPr>
        <w:t>要符合博士研究生所要求的知识结构，注意硕士、</w:t>
      </w:r>
      <w:r w:rsidRPr="00582786">
        <w:rPr>
          <w:rFonts w:ascii="仿宋_GB2312" w:eastAsia="仿宋_GB2312" w:hAnsi="宋体" w:hint="eastAsia"/>
          <w:color w:val="000000"/>
          <w:sz w:val="30"/>
          <w:szCs w:val="30"/>
        </w:rPr>
        <w:t>博士两个阶段知识的贯通性，体现本学科知识结构的系统性和前沿性，重视课程学习与科研训练的有机统一，</w:t>
      </w:r>
      <w:r w:rsidRPr="00582786">
        <w:rPr>
          <w:rFonts w:ascii="仿宋_GB2312" w:eastAsia="仿宋_GB2312" w:hAnsi="宋体" w:cs="Arial" w:hint="eastAsia"/>
          <w:color w:val="000000"/>
          <w:kern w:val="0"/>
          <w:sz w:val="30"/>
          <w:szCs w:val="30"/>
        </w:rPr>
        <w:t>实现硕士、博士的一体化培养。</w:t>
      </w:r>
    </w:p>
    <w:p w:rsidR="001F07DA" w:rsidRPr="00582786" w:rsidRDefault="001F07DA" w:rsidP="001F07DA">
      <w:pPr>
        <w:adjustRightInd w:val="0"/>
        <w:snapToGrid w:val="0"/>
        <w:spacing w:line="570" w:lineRule="exact"/>
        <w:ind w:firstLineChars="200" w:firstLine="600"/>
        <w:rPr>
          <w:rFonts w:ascii="仿宋_GB2312" w:eastAsia="仿宋_GB2312" w:hAnsi="宋体"/>
          <w:color w:val="000000"/>
          <w:sz w:val="30"/>
          <w:szCs w:val="30"/>
        </w:rPr>
      </w:pPr>
      <w:proofErr w:type="gramStart"/>
      <w:r w:rsidRPr="00582786">
        <w:rPr>
          <w:rFonts w:ascii="仿宋_GB2312" w:eastAsia="仿宋_GB2312" w:hAnsi="宋体" w:hint="eastAsia"/>
          <w:color w:val="000000"/>
          <w:sz w:val="30"/>
          <w:szCs w:val="30"/>
        </w:rPr>
        <w:lastRenderedPageBreak/>
        <w:t>直博生</w:t>
      </w:r>
      <w:proofErr w:type="gramEnd"/>
      <w:r w:rsidRPr="00582786">
        <w:rPr>
          <w:rFonts w:ascii="仿宋_GB2312" w:eastAsia="仿宋_GB2312" w:hAnsi="宋体" w:hint="eastAsia"/>
          <w:color w:val="000000"/>
          <w:sz w:val="30"/>
          <w:szCs w:val="30"/>
        </w:rPr>
        <w:t>培养方案要求总学分为35～40学分，其中必修课不少于23学分，一般分布如下：</w:t>
      </w:r>
    </w:p>
    <w:tbl>
      <w:tblPr>
        <w:tblW w:w="8801"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4"/>
        <w:gridCol w:w="3625"/>
        <w:gridCol w:w="1080"/>
        <w:gridCol w:w="3072"/>
      </w:tblGrid>
      <w:tr w:rsidR="001F07DA" w:rsidRPr="00582786" w:rsidTr="003C55B1">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b/>
                <w:color w:val="000000"/>
              </w:rPr>
            </w:pPr>
            <w:r w:rsidRPr="00582786">
              <w:rPr>
                <w:rFonts w:ascii="宋体" w:hAnsi="宋体" w:hint="eastAsia"/>
                <w:b/>
                <w:color w:val="000000"/>
              </w:rPr>
              <w:t>课程类别</w:t>
            </w: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b/>
                <w:color w:val="000000"/>
              </w:rPr>
            </w:pPr>
            <w:r w:rsidRPr="00582786">
              <w:rPr>
                <w:rFonts w:ascii="宋体" w:hAnsi="宋体" w:hint="eastAsia"/>
                <w:b/>
                <w:color w:val="000000"/>
              </w:rPr>
              <w:t>课程名称</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b/>
                <w:color w:val="000000"/>
              </w:rPr>
            </w:pPr>
            <w:r w:rsidRPr="00582786">
              <w:rPr>
                <w:rFonts w:ascii="宋体" w:hAnsi="宋体" w:hint="eastAsia"/>
                <w:b/>
                <w:color w:val="000000"/>
              </w:rPr>
              <w:t>最低学分</w:t>
            </w:r>
          </w:p>
        </w:tc>
        <w:tc>
          <w:tcPr>
            <w:tcW w:w="3072"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b/>
                <w:color w:val="000000"/>
              </w:rPr>
            </w:pPr>
            <w:r w:rsidRPr="00582786">
              <w:rPr>
                <w:rFonts w:ascii="宋体" w:hAnsi="宋体" w:hint="eastAsia"/>
                <w:b/>
                <w:color w:val="000000"/>
              </w:rPr>
              <w:t>说明</w:t>
            </w:r>
          </w:p>
        </w:tc>
      </w:tr>
      <w:tr w:rsidR="001F07DA" w:rsidRPr="00582786" w:rsidTr="003C55B1">
        <w:trPr>
          <w:jc w:val="center"/>
        </w:trPr>
        <w:tc>
          <w:tcPr>
            <w:tcW w:w="1024" w:type="dxa"/>
            <w:vMerge w:val="restart"/>
            <w:tcBorders>
              <w:top w:val="single" w:sz="4" w:space="0" w:color="auto"/>
              <w:left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r w:rsidRPr="00582786">
              <w:rPr>
                <w:rFonts w:ascii="宋体" w:hAnsi="宋体" w:hint="eastAsia"/>
                <w:color w:val="000000"/>
              </w:rPr>
              <w:t>必修课</w:t>
            </w: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中国马克思主义与当代</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2</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由学校统一设置</w:t>
            </w:r>
          </w:p>
        </w:tc>
      </w:tr>
      <w:tr w:rsidR="001F07DA" w:rsidRPr="00582786" w:rsidTr="003C55B1">
        <w:trPr>
          <w:jc w:val="center"/>
        </w:trPr>
        <w:tc>
          <w:tcPr>
            <w:tcW w:w="1024" w:type="dxa"/>
            <w:vMerge/>
            <w:tcBorders>
              <w:left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基础外语（含口语）</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5</w:t>
            </w:r>
          </w:p>
        </w:tc>
        <w:tc>
          <w:tcPr>
            <w:tcW w:w="3072"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left"/>
              <w:rPr>
                <w:rFonts w:ascii="宋体" w:hAnsi="宋体"/>
                <w:color w:val="000000"/>
              </w:rPr>
            </w:pPr>
          </w:p>
        </w:tc>
      </w:tr>
      <w:tr w:rsidR="001F07DA" w:rsidRPr="00582786" w:rsidTr="003C55B1">
        <w:trPr>
          <w:jc w:val="center"/>
        </w:trPr>
        <w:tc>
          <w:tcPr>
            <w:tcW w:w="1024" w:type="dxa"/>
            <w:vMerge/>
            <w:tcBorders>
              <w:left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科技外语阅读与写作</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2</w:t>
            </w:r>
          </w:p>
        </w:tc>
        <w:tc>
          <w:tcPr>
            <w:tcW w:w="3072"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left"/>
              <w:rPr>
                <w:rFonts w:ascii="宋体" w:hAnsi="宋体"/>
                <w:color w:val="000000"/>
              </w:rPr>
            </w:pPr>
          </w:p>
        </w:tc>
      </w:tr>
      <w:tr w:rsidR="001F07DA" w:rsidRPr="00582786" w:rsidTr="003C55B1">
        <w:trPr>
          <w:trHeight w:val="654"/>
          <w:jc w:val="center"/>
        </w:trPr>
        <w:tc>
          <w:tcPr>
            <w:tcW w:w="1024" w:type="dxa"/>
            <w:vMerge/>
            <w:tcBorders>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公共基础课</w:t>
            </w:r>
          </w:p>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专业基础课</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12-14</w:t>
            </w:r>
          </w:p>
        </w:tc>
        <w:tc>
          <w:tcPr>
            <w:tcW w:w="3072"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r w:rsidRPr="00582786">
              <w:rPr>
                <w:rFonts w:ascii="宋体" w:hAnsi="宋体" w:hint="eastAsia"/>
                <w:color w:val="000000"/>
              </w:rPr>
              <w:t>学科专业</w:t>
            </w:r>
          </w:p>
          <w:p w:rsidR="001F07DA" w:rsidRPr="00582786" w:rsidRDefault="001F07DA" w:rsidP="003C55B1">
            <w:pPr>
              <w:adjustRightInd w:val="0"/>
              <w:snapToGrid w:val="0"/>
              <w:spacing w:line="360" w:lineRule="exact"/>
              <w:jc w:val="center"/>
              <w:rPr>
                <w:rFonts w:ascii="宋体" w:hAnsi="宋体"/>
                <w:color w:val="000000"/>
              </w:rPr>
            </w:pPr>
            <w:r w:rsidRPr="00582786">
              <w:rPr>
                <w:rFonts w:ascii="宋体" w:hAnsi="宋体" w:hint="eastAsia"/>
                <w:color w:val="000000"/>
              </w:rPr>
              <w:t>公共基础理论课及专业基础课</w:t>
            </w:r>
          </w:p>
        </w:tc>
      </w:tr>
      <w:tr w:rsidR="001F07DA" w:rsidRPr="00582786" w:rsidTr="003C55B1">
        <w:trPr>
          <w:trHeight w:val="240"/>
          <w:jc w:val="center"/>
        </w:trPr>
        <w:tc>
          <w:tcPr>
            <w:tcW w:w="1024" w:type="dxa"/>
            <w:vMerge w:val="restart"/>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r w:rsidRPr="00582786">
              <w:rPr>
                <w:rFonts w:ascii="宋体" w:hAnsi="宋体" w:hint="eastAsia"/>
                <w:color w:val="000000"/>
              </w:rPr>
              <w:t>选修课</w:t>
            </w: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专业选修课</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10-12</w:t>
            </w:r>
          </w:p>
        </w:tc>
        <w:tc>
          <w:tcPr>
            <w:tcW w:w="3072"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rPr>
                <w:rFonts w:ascii="宋体" w:hAnsi="宋体"/>
                <w:color w:val="000000"/>
              </w:rPr>
            </w:pPr>
            <w:r w:rsidRPr="00582786">
              <w:rPr>
                <w:rFonts w:ascii="宋体" w:hAnsi="宋体" w:hint="eastAsia"/>
                <w:color w:val="000000"/>
              </w:rPr>
              <w:t>不同学科专业方向的课程、跨学科选修的课程</w:t>
            </w:r>
          </w:p>
        </w:tc>
      </w:tr>
      <w:tr w:rsidR="001F07DA" w:rsidRPr="00582786" w:rsidTr="003C55B1">
        <w:trPr>
          <w:trHeight w:val="75"/>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60" w:lineRule="exact"/>
              <w:jc w:val="left"/>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第二外国语等</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center"/>
              <w:rPr>
                <w:rFonts w:ascii="宋体" w:hAnsi="宋体"/>
                <w:color w:val="000000"/>
              </w:rPr>
            </w:pPr>
          </w:p>
        </w:tc>
        <w:tc>
          <w:tcPr>
            <w:tcW w:w="3072"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p>
        </w:tc>
      </w:tr>
      <w:tr w:rsidR="001F07DA" w:rsidRPr="00582786" w:rsidTr="003C55B1">
        <w:trPr>
          <w:trHeight w:val="75"/>
          <w:jc w:val="center"/>
        </w:trPr>
        <w:tc>
          <w:tcPr>
            <w:tcW w:w="1024"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60" w:lineRule="exact"/>
              <w:jc w:val="center"/>
              <w:rPr>
                <w:rFonts w:ascii="宋体" w:hAnsi="宋体"/>
                <w:color w:val="000000"/>
              </w:rPr>
            </w:pPr>
            <w:r w:rsidRPr="00582786">
              <w:rPr>
                <w:rFonts w:ascii="宋体" w:hAnsi="宋体" w:hint="eastAsia"/>
                <w:color w:val="000000"/>
              </w:rPr>
              <w:t>补修课</w:t>
            </w: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补修本学科专业的本科主干课程2门，所取得学分不计入总学分</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center"/>
              <w:rPr>
                <w:rFonts w:ascii="宋体" w:hAnsi="宋体"/>
                <w:color w:val="000000"/>
              </w:rPr>
            </w:pPr>
            <w:r w:rsidRPr="00582786">
              <w:rPr>
                <w:rFonts w:ascii="宋体" w:hAnsi="宋体" w:hint="eastAsia"/>
                <w:color w:val="000000"/>
              </w:rPr>
              <w:t>4</w:t>
            </w:r>
          </w:p>
        </w:tc>
        <w:tc>
          <w:tcPr>
            <w:tcW w:w="3072"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跨学科培养</w:t>
            </w:r>
          </w:p>
        </w:tc>
      </w:tr>
      <w:tr w:rsidR="001F07DA" w:rsidRPr="00582786" w:rsidTr="003C55B1">
        <w:trPr>
          <w:trHeight w:val="158"/>
          <w:jc w:val="center"/>
        </w:trPr>
        <w:tc>
          <w:tcPr>
            <w:tcW w:w="1024" w:type="dxa"/>
            <w:vMerge w:val="restart"/>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r w:rsidRPr="00582786">
              <w:rPr>
                <w:rFonts w:ascii="宋体" w:hAnsi="宋体" w:hint="eastAsia"/>
                <w:color w:val="000000"/>
              </w:rPr>
              <w:t>必修环节</w:t>
            </w: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文献阅读与开题报告</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1</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p>
        </w:tc>
      </w:tr>
      <w:tr w:rsidR="001F07DA" w:rsidRPr="00582786" w:rsidTr="003C55B1">
        <w:trPr>
          <w:trHeight w:val="157"/>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60" w:lineRule="exact"/>
              <w:jc w:val="left"/>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专业外语</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1</w:t>
            </w:r>
          </w:p>
        </w:tc>
        <w:tc>
          <w:tcPr>
            <w:tcW w:w="3072"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left"/>
              <w:rPr>
                <w:rFonts w:ascii="宋体" w:hAnsi="宋体"/>
                <w:color w:val="000000"/>
              </w:rPr>
            </w:pPr>
          </w:p>
        </w:tc>
      </w:tr>
      <w:tr w:rsidR="001F07DA" w:rsidRPr="00582786" w:rsidTr="003C55B1">
        <w:trPr>
          <w:trHeight w:val="157"/>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60" w:lineRule="exact"/>
              <w:jc w:val="left"/>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现代科学技术课（学术活动类）</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2</w:t>
            </w:r>
          </w:p>
        </w:tc>
        <w:tc>
          <w:tcPr>
            <w:tcW w:w="3072" w:type="dxa"/>
            <w:vMerge/>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widowControl/>
              <w:adjustRightInd w:val="0"/>
              <w:snapToGrid w:val="0"/>
              <w:spacing w:line="320" w:lineRule="exact"/>
              <w:jc w:val="left"/>
              <w:rPr>
                <w:rFonts w:ascii="宋体" w:hAnsi="宋体"/>
                <w:color w:val="000000"/>
              </w:rPr>
            </w:pPr>
          </w:p>
        </w:tc>
      </w:tr>
      <w:tr w:rsidR="001F07DA" w:rsidRPr="00582786" w:rsidTr="003C55B1">
        <w:trPr>
          <w:jc w:val="center"/>
        </w:trPr>
        <w:tc>
          <w:tcPr>
            <w:tcW w:w="1024"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60" w:lineRule="exact"/>
              <w:jc w:val="center"/>
              <w:rPr>
                <w:rFonts w:ascii="宋体" w:hAnsi="宋体"/>
                <w:color w:val="000000"/>
              </w:rPr>
            </w:pPr>
          </w:p>
        </w:tc>
        <w:tc>
          <w:tcPr>
            <w:tcW w:w="3625"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rPr>
                <w:rFonts w:ascii="宋体" w:hAnsi="宋体"/>
                <w:color w:val="000000"/>
              </w:rPr>
            </w:pPr>
            <w:r w:rsidRPr="00582786">
              <w:rPr>
                <w:rFonts w:ascii="宋体" w:hAnsi="宋体" w:hint="eastAsia"/>
                <w:color w:val="000000"/>
              </w:rPr>
              <w:t>总学分</w:t>
            </w:r>
          </w:p>
        </w:tc>
        <w:tc>
          <w:tcPr>
            <w:tcW w:w="1080" w:type="dxa"/>
            <w:tcBorders>
              <w:top w:val="single" w:sz="4" w:space="0" w:color="auto"/>
              <w:left w:val="single" w:sz="4" w:space="0" w:color="auto"/>
              <w:bottom w:val="single" w:sz="4" w:space="0" w:color="auto"/>
              <w:right w:val="single" w:sz="4" w:space="0" w:color="auto"/>
            </w:tcBorders>
            <w:vAlign w:val="center"/>
          </w:tcPr>
          <w:p w:rsidR="001F07DA" w:rsidRPr="00582786" w:rsidRDefault="001F07DA" w:rsidP="003C55B1">
            <w:pPr>
              <w:adjustRightInd w:val="0"/>
              <w:snapToGrid w:val="0"/>
              <w:spacing w:line="320" w:lineRule="exact"/>
              <w:jc w:val="center"/>
              <w:rPr>
                <w:rFonts w:ascii="宋体" w:hAnsi="宋体"/>
                <w:color w:val="000000"/>
              </w:rPr>
            </w:pPr>
            <w:r w:rsidRPr="00582786">
              <w:rPr>
                <w:rFonts w:ascii="宋体" w:hAnsi="宋体" w:hint="eastAsia"/>
                <w:color w:val="000000"/>
              </w:rPr>
              <w:t>35-40</w:t>
            </w:r>
          </w:p>
        </w:tc>
        <w:tc>
          <w:tcPr>
            <w:tcW w:w="3072" w:type="dxa"/>
            <w:tcBorders>
              <w:top w:val="single" w:sz="4" w:space="0" w:color="auto"/>
              <w:left w:val="single" w:sz="4" w:space="0" w:color="auto"/>
              <w:bottom w:val="single" w:sz="4" w:space="0" w:color="auto"/>
              <w:right w:val="single" w:sz="4" w:space="0" w:color="auto"/>
            </w:tcBorders>
          </w:tcPr>
          <w:p w:rsidR="001F07DA" w:rsidRPr="00582786" w:rsidRDefault="001F07DA" w:rsidP="003C55B1">
            <w:pPr>
              <w:adjustRightInd w:val="0"/>
              <w:snapToGrid w:val="0"/>
              <w:spacing w:line="320" w:lineRule="exact"/>
              <w:jc w:val="center"/>
              <w:rPr>
                <w:rFonts w:ascii="宋体" w:hAnsi="宋体"/>
                <w:color w:val="000000"/>
              </w:rPr>
            </w:pPr>
          </w:p>
        </w:tc>
      </w:tr>
    </w:tbl>
    <w:p w:rsidR="001F07DA" w:rsidRPr="00582786" w:rsidRDefault="001F07DA" w:rsidP="001F07DA">
      <w:pPr>
        <w:adjustRightInd w:val="0"/>
        <w:snapToGrid w:val="0"/>
        <w:spacing w:line="570" w:lineRule="exact"/>
        <w:ind w:firstLineChars="200" w:firstLine="600"/>
        <w:rPr>
          <w:rFonts w:ascii="仿宋_GB2312" w:eastAsia="仿宋_GB2312" w:hAnsi="宋体"/>
          <w:color w:val="000000"/>
          <w:sz w:val="30"/>
          <w:szCs w:val="30"/>
        </w:rPr>
      </w:pPr>
      <w:r w:rsidRPr="00582786">
        <w:rPr>
          <w:rFonts w:ascii="仿宋_GB2312" w:eastAsia="仿宋_GB2312" w:hAnsi="宋体" w:hint="eastAsia"/>
          <w:color w:val="000000"/>
          <w:sz w:val="30"/>
          <w:szCs w:val="30"/>
        </w:rPr>
        <w:t>2．拟</w:t>
      </w:r>
      <w:proofErr w:type="gramStart"/>
      <w:r w:rsidRPr="00582786">
        <w:rPr>
          <w:rFonts w:ascii="仿宋_GB2312" w:eastAsia="仿宋_GB2312" w:hAnsi="宋体" w:hint="eastAsia"/>
          <w:color w:val="000000"/>
          <w:sz w:val="30"/>
          <w:szCs w:val="30"/>
        </w:rPr>
        <w:t>招收直博生</w:t>
      </w:r>
      <w:proofErr w:type="gramEnd"/>
      <w:r w:rsidRPr="00582786">
        <w:rPr>
          <w:rFonts w:ascii="仿宋_GB2312" w:eastAsia="仿宋_GB2312" w:hAnsi="宋体" w:hint="eastAsia"/>
          <w:color w:val="000000"/>
          <w:sz w:val="30"/>
          <w:szCs w:val="30"/>
        </w:rPr>
        <w:t>的学科专业，应依据上述要求制定</w:t>
      </w:r>
      <w:proofErr w:type="gramStart"/>
      <w:r w:rsidRPr="00582786">
        <w:rPr>
          <w:rFonts w:ascii="仿宋_GB2312" w:eastAsia="仿宋_GB2312" w:hAnsi="宋体" w:hint="eastAsia"/>
          <w:color w:val="000000"/>
          <w:sz w:val="30"/>
          <w:szCs w:val="30"/>
        </w:rPr>
        <w:t>出直博生</w:t>
      </w:r>
      <w:proofErr w:type="gramEnd"/>
      <w:r w:rsidRPr="00582786">
        <w:rPr>
          <w:rFonts w:ascii="仿宋_GB2312" w:eastAsia="仿宋_GB2312" w:hAnsi="宋体" w:hint="eastAsia"/>
          <w:color w:val="000000"/>
          <w:sz w:val="30"/>
          <w:szCs w:val="30"/>
        </w:rPr>
        <w:t>培养方案，报学校学位评定委员会审定。</w:t>
      </w:r>
    </w:p>
    <w:p w:rsidR="001F07DA" w:rsidRPr="00582786" w:rsidRDefault="001F07DA" w:rsidP="001F07DA">
      <w:pPr>
        <w:adjustRightInd w:val="0"/>
        <w:snapToGrid w:val="0"/>
        <w:spacing w:line="570" w:lineRule="exact"/>
        <w:ind w:firstLineChars="200" w:firstLine="600"/>
        <w:rPr>
          <w:rFonts w:ascii="仿宋_GB2312" w:eastAsia="仿宋_GB2312" w:hAnsi="宋体"/>
          <w:color w:val="000000"/>
          <w:sz w:val="30"/>
          <w:szCs w:val="30"/>
        </w:rPr>
      </w:pPr>
      <w:r w:rsidRPr="00582786">
        <w:rPr>
          <w:rFonts w:ascii="仿宋_GB2312" w:eastAsia="仿宋_GB2312" w:hAnsi="宋体" w:hint="eastAsia"/>
          <w:color w:val="000000"/>
          <w:sz w:val="30"/>
          <w:szCs w:val="30"/>
        </w:rPr>
        <w:t>3．</w:t>
      </w:r>
      <w:proofErr w:type="gramStart"/>
      <w:r w:rsidRPr="00582786">
        <w:rPr>
          <w:rFonts w:ascii="仿宋_GB2312" w:eastAsia="仿宋_GB2312" w:hAnsi="宋体" w:hint="eastAsia"/>
          <w:color w:val="000000"/>
          <w:sz w:val="30"/>
          <w:szCs w:val="30"/>
        </w:rPr>
        <w:t>直博生</w:t>
      </w:r>
      <w:proofErr w:type="gramEnd"/>
      <w:r w:rsidRPr="00582786">
        <w:rPr>
          <w:rFonts w:ascii="仿宋_GB2312" w:eastAsia="仿宋_GB2312" w:hAnsi="宋体" w:hint="eastAsia"/>
          <w:color w:val="000000"/>
          <w:sz w:val="30"/>
          <w:szCs w:val="30"/>
        </w:rPr>
        <w:t>入学后一个月内，导师应指导其按照直博生培养方案制定培养计划，在培养计划中，导师</w:t>
      </w:r>
      <w:proofErr w:type="gramStart"/>
      <w:r w:rsidRPr="00582786">
        <w:rPr>
          <w:rFonts w:ascii="仿宋_GB2312" w:eastAsia="仿宋_GB2312" w:hAnsi="宋体" w:hint="eastAsia"/>
          <w:color w:val="000000"/>
          <w:sz w:val="30"/>
          <w:szCs w:val="30"/>
        </w:rPr>
        <w:t>应对直博生</w:t>
      </w:r>
      <w:proofErr w:type="gramEnd"/>
      <w:r w:rsidRPr="00582786">
        <w:rPr>
          <w:rFonts w:ascii="仿宋_GB2312" w:eastAsia="仿宋_GB2312" w:hAnsi="宋体" w:hint="eastAsia"/>
          <w:color w:val="000000"/>
          <w:sz w:val="30"/>
          <w:szCs w:val="30"/>
        </w:rPr>
        <w:t>的课程学习、文献阅读、开题报告、学术活动、科学研究和学位论文工作等做出具体要求和进度安排。</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五、中期考核</w:t>
      </w:r>
    </w:p>
    <w:p w:rsidR="001F07DA" w:rsidRPr="00582786" w:rsidRDefault="001F07DA" w:rsidP="001F07DA">
      <w:pPr>
        <w:autoSpaceDE w:val="0"/>
        <w:autoSpaceDN w:val="0"/>
        <w:adjustRightInd w:val="0"/>
        <w:snapToGrid w:val="0"/>
        <w:spacing w:line="570" w:lineRule="exact"/>
        <w:ind w:firstLineChars="200" w:firstLine="600"/>
        <w:jc w:val="left"/>
        <w:rPr>
          <w:rFonts w:ascii="仿宋_GB2312" w:eastAsia="仿宋_GB2312" w:hAnsi="宋体"/>
          <w:color w:val="000000"/>
          <w:sz w:val="30"/>
          <w:szCs w:val="30"/>
        </w:rPr>
      </w:pPr>
      <w:r w:rsidRPr="00582786">
        <w:rPr>
          <w:rFonts w:ascii="仿宋_GB2312" w:eastAsia="仿宋_GB2312" w:hAnsi="宋体" w:hint="eastAsia"/>
          <w:color w:val="000000"/>
          <w:sz w:val="30"/>
          <w:szCs w:val="30"/>
        </w:rPr>
        <w:t>1．中期考核一般安排在第五学期初进行，</w:t>
      </w:r>
      <w:proofErr w:type="gramStart"/>
      <w:r w:rsidRPr="00582786">
        <w:rPr>
          <w:rFonts w:ascii="仿宋_GB2312" w:eastAsia="仿宋_GB2312" w:hAnsi="宋体" w:hint="eastAsia"/>
          <w:color w:val="000000"/>
          <w:sz w:val="30"/>
          <w:szCs w:val="30"/>
        </w:rPr>
        <w:t>要求直博生</w:t>
      </w:r>
      <w:proofErr w:type="gramEnd"/>
      <w:r w:rsidRPr="00582786">
        <w:rPr>
          <w:rFonts w:ascii="仿宋_GB2312" w:eastAsia="仿宋_GB2312" w:hAnsi="宋体" w:hint="eastAsia"/>
          <w:color w:val="000000"/>
          <w:sz w:val="30"/>
          <w:szCs w:val="30"/>
        </w:rPr>
        <w:t>已经按照培养计划修满学分并完成学位论文开题工作。</w:t>
      </w:r>
    </w:p>
    <w:p w:rsidR="001F07DA" w:rsidRPr="00582786" w:rsidRDefault="001F07DA" w:rsidP="001F07DA">
      <w:pPr>
        <w:autoSpaceDE w:val="0"/>
        <w:autoSpaceDN w:val="0"/>
        <w:adjustRightInd w:val="0"/>
        <w:snapToGrid w:val="0"/>
        <w:spacing w:line="570" w:lineRule="exact"/>
        <w:ind w:firstLineChars="200" w:firstLine="600"/>
        <w:jc w:val="left"/>
        <w:rPr>
          <w:rFonts w:ascii="仿宋_GB2312" w:eastAsia="仿宋_GB2312" w:hAnsi="宋体"/>
          <w:color w:val="000000"/>
          <w:sz w:val="30"/>
          <w:szCs w:val="30"/>
        </w:rPr>
      </w:pPr>
      <w:r w:rsidRPr="00582786">
        <w:rPr>
          <w:rFonts w:ascii="仿宋_GB2312" w:eastAsia="仿宋_GB2312" w:hAnsi="宋体" w:hint="eastAsia"/>
          <w:color w:val="000000"/>
          <w:sz w:val="30"/>
          <w:szCs w:val="30"/>
        </w:rPr>
        <w:t>2．各学院组建以博导为主的中期考核小组，</w:t>
      </w:r>
      <w:proofErr w:type="gramStart"/>
      <w:r w:rsidRPr="00582786">
        <w:rPr>
          <w:rFonts w:ascii="仿宋_GB2312" w:eastAsia="仿宋_GB2312" w:hAnsi="宋体" w:hint="eastAsia"/>
          <w:color w:val="000000"/>
          <w:sz w:val="30"/>
          <w:szCs w:val="30"/>
        </w:rPr>
        <w:t>负责直博生</w:t>
      </w:r>
      <w:proofErr w:type="gramEnd"/>
      <w:r w:rsidRPr="00582786">
        <w:rPr>
          <w:rFonts w:ascii="仿宋_GB2312" w:eastAsia="仿宋_GB2312" w:hAnsi="宋体" w:hint="eastAsia"/>
          <w:color w:val="000000"/>
          <w:sz w:val="30"/>
          <w:szCs w:val="30"/>
        </w:rPr>
        <w:t>的中期考核。考核小组应根据培养方案，对直博生的基础理论知识、专业基础知识及科研能力，以及论文开题和进展等方面进行考核，</w:t>
      </w:r>
      <w:proofErr w:type="gramStart"/>
      <w:r w:rsidRPr="00582786">
        <w:rPr>
          <w:rFonts w:ascii="仿宋_GB2312" w:eastAsia="仿宋_GB2312" w:hAnsi="宋体" w:hint="eastAsia"/>
          <w:color w:val="000000"/>
          <w:sz w:val="30"/>
          <w:szCs w:val="30"/>
        </w:rPr>
        <w:t>考察直博生</w:t>
      </w:r>
      <w:proofErr w:type="gramEnd"/>
      <w:r w:rsidRPr="00582786">
        <w:rPr>
          <w:rFonts w:ascii="仿宋_GB2312" w:eastAsia="仿宋_GB2312" w:hAnsi="宋体" w:hint="eastAsia"/>
          <w:color w:val="000000"/>
          <w:sz w:val="30"/>
          <w:szCs w:val="30"/>
        </w:rPr>
        <w:t>对本学科前沿知识及最新研究动态的掌握程度，确认</w:t>
      </w:r>
      <w:r w:rsidRPr="00582786">
        <w:rPr>
          <w:rFonts w:ascii="仿宋_GB2312" w:eastAsia="仿宋_GB2312" w:hAnsi="宋体" w:hint="eastAsia"/>
          <w:color w:val="000000"/>
          <w:sz w:val="30"/>
          <w:szCs w:val="30"/>
        </w:rPr>
        <w:lastRenderedPageBreak/>
        <w:t>其是否具备博士生的培养潜能。</w:t>
      </w:r>
    </w:p>
    <w:p w:rsidR="001F07DA" w:rsidRPr="00582786" w:rsidRDefault="001F07DA" w:rsidP="001F07DA">
      <w:pPr>
        <w:autoSpaceDE w:val="0"/>
        <w:autoSpaceDN w:val="0"/>
        <w:adjustRightInd w:val="0"/>
        <w:snapToGrid w:val="0"/>
        <w:spacing w:line="570" w:lineRule="exact"/>
        <w:ind w:firstLineChars="200" w:firstLine="600"/>
        <w:jc w:val="left"/>
        <w:rPr>
          <w:rFonts w:ascii="仿宋_GB2312" w:eastAsia="仿宋_GB2312" w:hAnsi="宋体"/>
          <w:color w:val="000000"/>
          <w:sz w:val="30"/>
          <w:szCs w:val="30"/>
        </w:rPr>
      </w:pPr>
      <w:r w:rsidRPr="00582786">
        <w:rPr>
          <w:rFonts w:ascii="仿宋_GB2312" w:eastAsia="仿宋_GB2312" w:hAnsi="宋体" w:hint="eastAsia"/>
          <w:color w:val="000000"/>
          <w:sz w:val="30"/>
          <w:szCs w:val="30"/>
        </w:rPr>
        <w:t>3．</w:t>
      </w:r>
      <w:r w:rsidRPr="00582786">
        <w:rPr>
          <w:rFonts w:ascii="仿宋_GB2312" w:eastAsia="仿宋_GB2312" w:hAnsi="宋体" w:cs="Arial" w:hint="eastAsia"/>
          <w:color w:val="000000"/>
          <w:kern w:val="0"/>
          <w:sz w:val="30"/>
          <w:szCs w:val="30"/>
        </w:rPr>
        <w:t>未通过中期考核者，取消直接攻读博士学位资格。</w:t>
      </w:r>
    </w:p>
    <w:p w:rsidR="001F07DA" w:rsidRPr="00582786" w:rsidRDefault="001F07DA" w:rsidP="001F07DA">
      <w:pPr>
        <w:autoSpaceDE w:val="0"/>
        <w:autoSpaceDN w:val="0"/>
        <w:adjustRightInd w:val="0"/>
        <w:snapToGrid w:val="0"/>
        <w:spacing w:line="570" w:lineRule="exact"/>
        <w:ind w:firstLineChars="200" w:firstLine="600"/>
        <w:jc w:val="left"/>
        <w:rPr>
          <w:rFonts w:ascii="仿宋_GB2312" w:eastAsia="仿宋_GB2312" w:hAnsi="宋体"/>
          <w:color w:val="000000"/>
          <w:sz w:val="30"/>
          <w:szCs w:val="30"/>
        </w:rPr>
      </w:pPr>
      <w:r w:rsidRPr="00582786">
        <w:rPr>
          <w:rFonts w:ascii="仿宋_GB2312" w:eastAsia="仿宋_GB2312" w:hAnsi="宋体" w:hint="eastAsia"/>
          <w:color w:val="000000"/>
          <w:sz w:val="30"/>
          <w:szCs w:val="30"/>
        </w:rPr>
        <w:t>4．考核结果报研究生院审批。</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六、毕业与学位</w:t>
      </w:r>
    </w:p>
    <w:p w:rsidR="001F07DA" w:rsidRPr="00582786" w:rsidRDefault="001F07DA" w:rsidP="001F07DA">
      <w:pPr>
        <w:adjustRightInd w:val="0"/>
        <w:snapToGrid w:val="0"/>
        <w:spacing w:line="570" w:lineRule="exact"/>
        <w:ind w:firstLineChars="200" w:firstLine="600"/>
        <w:rPr>
          <w:rFonts w:ascii="仿宋_GB2312" w:eastAsia="仿宋_GB2312"/>
          <w:color w:val="000000"/>
          <w:sz w:val="30"/>
          <w:szCs w:val="30"/>
        </w:rPr>
      </w:pPr>
      <w:r w:rsidRPr="00582786">
        <w:rPr>
          <w:rFonts w:ascii="仿宋_GB2312" w:eastAsia="仿宋_GB2312" w:hint="eastAsia"/>
          <w:color w:val="000000"/>
          <w:sz w:val="30"/>
          <w:szCs w:val="30"/>
        </w:rPr>
        <w:t>1. 完成博士学位论文并通过博士学位论文答辩，符合学校博士生毕业和学位授予规定者，按照学校相关规定发放博士研究生毕业证书，并授予博士学位。</w:t>
      </w:r>
    </w:p>
    <w:p w:rsidR="001F07DA" w:rsidRPr="00582786" w:rsidRDefault="001F07DA" w:rsidP="001F07DA">
      <w:pPr>
        <w:adjustRightInd w:val="0"/>
        <w:snapToGrid w:val="0"/>
        <w:spacing w:line="570" w:lineRule="exact"/>
        <w:ind w:firstLineChars="200" w:firstLine="600"/>
        <w:rPr>
          <w:rFonts w:ascii="仿宋_GB2312" w:eastAsia="仿宋_GB2312"/>
          <w:color w:val="000000"/>
          <w:sz w:val="30"/>
          <w:szCs w:val="30"/>
        </w:rPr>
      </w:pPr>
      <w:r w:rsidRPr="00582786">
        <w:rPr>
          <w:rFonts w:ascii="仿宋_GB2312" w:eastAsia="仿宋_GB2312" w:hint="eastAsia"/>
          <w:color w:val="000000"/>
          <w:sz w:val="30"/>
          <w:szCs w:val="30"/>
        </w:rPr>
        <w:t>2. 没有通过</w:t>
      </w:r>
      <w:r w:rsidRPr="00582786">
        <w:rPr>
          <w:rFonts w:ascii="仿宋_GB2312" w:eastAsia="仿宋_GB2312" w:hAnsi="宋体" w:hint="eastAsia"/>
          <w:color w:val="000000"/>
          <w:sz w:val="30"/>
          <w:szCs w:val="30"/>
        </w:rPr>
        <w:t>中期</w:t>
      </w:r>
      <w:r w:rsidRPr="00582786">
        <w:rPr>
          <w:rFonts w:ascii="仿宋_GB2312" w:eastAsia="仿宋_GB2312" w:hint="eastAsia"/>
          <w:color w:val="000000"/>
          <w:sz w:val="30"/>
          <w:szCs w:val="30"/>
        </w:rPr>
        <w:t>考核、或通过</w:t>
      </w:r>
      <w:r w:rsidRPr="00582786">
        <w:rPr>
          <w:rFonts w:ascii="仿宋_GB2312" w:eastAsia="仿宋_GB2312" w:hAnsi="宋体" w:hint="eastAsia"/>
          <w:color w:val="000000"/>
          <w:sz w:val="30"/>
          <w:szCs w:val="30"/>
        </w:rPr>
        <w:t>中期</w:t>
      </w:r>
      <w:r w:rsidRPr="00582786">
        <w:rPr>
          <w:rFonts w:ascii="仿宋_GB2312" w:eastAsia="仿宋_GB2312" w:hint="eastAsia"/>
          <w:color w:val="000000"/>
          <w:sz w:val="30"/>
          <w:szCs w:val="30"/>
        </w:rPr>
        <w:t>考核但达不到博士生培养要求</w:t>
      </w:r>
      <w:proofErr w:type="gramStart"/>
      <w:r w:rsidRPr="00582786">
        <w:rPr>
          <w:rFonts w:ascii="仿宋_GB2312" w:eastAsia="仿宋_GB2312" w:hint="eastAsia"/>
          <w:color w:val="000000"/>
          <w:sz w:val="30"/>
          <w:szCs w:val="30"/>
        </w:rPr>
        <w:t>的直博生</w:t>
      </w:r>
      <w:proofErr w:type="gramEnd"/>
      <w:r w:rsidRPr="00582786">
        <w:rPr>
          <w:rFonts w:ascii="仿宋_GB2312" w:eastAsia="仿宋_GB2312" w:hint="eastAsia"/>
          <w:color w:val="000000"/>
          <w:sz w:val="30"/>
          <w:szCs w:val="30"/>
        </w:rPr>
        <w:t>，可申请硕士学位。对完成硕士学位论文并通过答辩，符合硕士学位授予规定者，按照学校相关规定授予硕士学位（无毕业证书）。</w:t>
      </w:r>
    </w:p>
    <w:p w:rsidR="001F07DA" w:rsidRPr="00582786" w:rsidRDefault="001F07DA" w:rsidP="001F07DA">
      <w:pPr>
        <w:adjustRightInd w:val="0"/>
        <w:snapToGrid w:val="0"/>
        <w:spacing w:line="570" w:lineRule="exact"/>
        <w:ind w:firstLineChars="198" w:firstLine="594"/>
        <w:rPr>
          <w:rFonts w:ascii="黑体" w:eastAsia="黑体" w:hAnsi="宋体"/>
          <w:color w:val="000000"/>
          <w:sz w:val="30"/>
          <w:szCs w:val="30"/>
        </w:rPr>
      </w:pPr>
      <w:r w:rsidRPr="00582786">
        <w:rPr>
          <w:rFonts w:ascii="黑体" w:eastAsia="黑体" w:hAnsi="宋体" w:hint="eastAsia"/>
          <w:color w:val="000000"/>
          <w:sz w:val="30"/>
          <w:szCs w:val="30"/>
        </w:rPr>
        <w:t>七、其他</w:t>
      </w:r>
    </w:p>
    <w:p w:rsidR="001F07DA" w:rsidRPr="00582786" w:rsidRDefault="001F07DA" w:rsidP="001F07DA">
      <w:pPr>
        <w:adjustRightInd w:val="0"/>
        <w:snapToGrid w:val="0"/>
        <w:spacing w:line="570" w:lineRule="exact"/>
        <w:ind w:firstLineChars="200" w:firstLine="600"/>
        <w:rPr>
          <w:rFonts w:ascii="仿宋_GB2312" w:eastAsia="仿宋_GB2312" w:hAnsi="宋体"/>
          <w:color w:val="000000"/>
          <w:sz w:val="30"/>
          <w:szCs w:val="30"/>
        </w:rPr>
      </w:pPr>
      <w:r w:rsidRPr="00582786">
        <w:rPr>
          <w:rFonts w:ascii="仿宋_GB2312" w:eastAsia="仿宋_GB2312" w:hAnsi="宋体" w:hint="eastAsia"/>
          <w:color w:val="000000"/>
          <w:sz w:val="30"/>
          <w:szCs w:val="30"/>
        </w:rPr>
        <w:t>本办法由研究生院负责解释。</w:t>
      </w:r>
    </w:p>
    <w:p w:rsidR="00E02707" w:rsidRPr="001F07DA" w:rsidRDefault="00E02707">
      <w:bookmarkStart w:id="0" w:name="_GoBack"/>
      <w:bookmarkEnd w:id="0"/>
    </w:p>
    <w:sectPr w:rsidR="00E02707" w:rsidRPr="001F0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DA"/>
    <w:rsid w:val="001F07DA"/>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D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D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2015-09-17T02:58:00Z</dcterms:created>
  <dcterms:modified xsi:type="dcterms:W3CDTF">2015-09-17T02:59:00Z</dcterms:modified>
</cp:coreProperties>
</file>